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74" w:rsidRDefault="00B244D6">
      <w:pPr>
        <w:pStyle w:val="a4"/>
        <w:spacing w:line="276" w:lineRule="auto"/>
      </w:pPr>
      <w:bookmarkStart w:id="0" w:name="_GoBack"/>
      <w:bookmarkEnd w:id="0"/>
      <w:r>
        <w:t>ИНФОРМАЦИЯ ОБ УСЛОВИЯХ ОХРАНЫ ЗДОРОВЬЯ ОБУЧАЮЩИХСЯ,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 ОГРАНИЧЕННЫМИ ВОЗМОЖНОСТЯМИ ЗДОРОВЬЯ</w:t>
      </w:r>
    </w:p>
    <w:p w:rsidR="00B24074" w:rsidRDefault="00B24074">
      <w:pPr>
        <w:pStyle w:val="a3"/>
        <w:spacing w:before="47"/>
        <w:ind w:left="0"/>
        <w:jc w:val="left"/>
        <w:rPr>
          <w:b/>
        </w:rPr>
      </w:pPr>
    </w:p>
    <w:p w:rsidR="00B24074" w:rsidRDefault="00B244D6">
      <w:pPr>
        <w:pStyle w:val="a3"/>
        <w:spacing w:line="276" w:lineRule="auto"/>
        <w:ind w:right="114"/>
      </w:pPr>
      <w:r>
        <w:t>МКОУ «СОШ П. ТИМОФЕЕВКА»</w:t>
      </w:r>
      <w:r>
        <w:t xml:space="preserve"> обеспечивает охрану здоровья обучающихся, в том числе инвалидов и лиц с ограниченными возможностями здоровья, в соответствии со статьей 41 Федерального закона от 29 декабря 2012 г. N 273- ФЗ «Об образовании в Российской Федерации». Меры по</w:t>
      </w:r>
      <w:r>
        <w:t xml:space="preserve"> охране здоровья </w:t>
      </w:r>
      <w:r>
        <w:rPr>
          <w:spacing w:val="-2"/>
        </w:rPr>
        <w:t>включают: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427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медико-санитарной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 законодательством в сфере охраны здоровья;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425"/>
        </w:tabs>
        <w:spacing w:line="321" w:lineRule="exact"/>
        <w:ind w:left="425" w:right="0" w:hanging="301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429"/>
        </w:tabs>
        <w:spacing w:before="46" w:line="276" w:lineRule="auto"/>
        <w:ind w:right="120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 занятий и продо</w:t>
      </w:r>
      <w:r>
        <w:rPr>
          <w:sz w:val="28"/>
        </w:rPr>
        <w:t>лжительности каникул;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495"/>
        </w:tabs>
        <w:spacing w:line="276" w:lineRule="auto"/>
        <w:ind w:right="119" w:firstLine="0"/>
        <w:jc w:val="both"/>
        <w:rPr>
          <w:sz w:val="28"/>
        </w:rPr>
      </w:pPr>
      <w:r>
        <w:rPr>
          <w:sz w:val="28"/>
        </w:rPr>
        <w:t>пропаганду и обучение навыкам здорового образа жизни, требованиям охраны труда;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555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 xml:space="preserve">организацию и </w:t>
      </w:r>
      <w:proofErr w:type="gramStart"/>
      <w:r>
        <w:rPr>
          <w:sz w:val="28"/>
        </w:rPr>
        <w:t>создание условий для профилактики заболеваний</w:t>
      </w:r>
      <w:proofErr w:type="gramEnd"/>
      <w:r>
        <w:rPr>
          <w:sz w:val="28"/>
        </w:rPr>
        <w:t xml:space="preserve"> и оздоровления обучающихся, для занятия ими физической культурой и </w:t>
      </w:r>
      <w:r>
        <w:rPr>
          <w:spacing w:val="-2"/>
          <w:sz w:val="28"/>
        </w:rPr>
        <w:t>спортом;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617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прохождение обучаю</w:t>
      </w:r>
      <w:r>
        <w:rPr>
          <w:sz w:val="28"/>
        </w:rPr>
        <w:t>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диспансеризации;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613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профилактику и запрещение курения, употребления алкогольных, слабоалкогольных напитков, пива, наркотических средств, психотропных веществ и других одурманивающих веществ;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617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обеспечение безопасности обучающихся во время пребывания в </w:t>
      </w:r>
      <w:r>
        <w:rPr>
          <w:spacing w:val="-2"/>
          <w:sz w:val="28"/>
        </w:rPr>
        <w:t>организации;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447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профилактику </w:t>
      </w:r>
      <w:r>
        <w:rPr>
          <w:sz w:val="28"/>
        </w:rPr>
        <w:t>несчастных случаев с обучающимися во время пребывания в организации;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767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проведение санитарно-противоэпидемических и профилактических </w:t>
      </w:r>
      <w:r>
        <w:rPr>
          <w:spacing w:val="-2"/>
          <w:sz w:val="28"/>
        </w:rPr>
        <w:t>мероприятий;</w:t>
      </w:r>
    </w:p>
    <w:p w:rsidR="00B24074" w:rsidRDefault="00B244D6">
      <w:pPr>
        <w:pStyle w:val="a5"/>
        <w:numPr>
          <w:ilvl w:val="0"/>
          <w:numId w:val="2"/>
        </w:numPr>
        <w:tabs>
          <w:tab w:val="left" w:pos="565"/>
        </w:tabs>
        <w:spacing w:line="321" w:lineRule="exact"/>
        <w:ind w:left="565" w:right="0" w:hanging="44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B24074" w:rsidRDefault="00B24074">
      <w:pPr>
        <w:pStyle w:val="a3"/>
        <w:spacing w:before="91"/>
        <w:ind w:left="0"/>
        <w:jc w:val="left"/>
      </w:pPr>
    </w:p>
    <w:p w:rsidR="00B24074" w:rsidRDefault="00B244D6">
      <w:pPr>
        <w:pStyle w:val="a3"/>
        <w:spacing w:before="1" w:line="276" w:lineRule="auto"/>
        <w:ind w:right="118"/>
      </w:pPr>
      <w:r>
        <w:t>В университете созданы необходимые условия для охраны здоровья обучающихся, в том числе инвалидов и лиц с ограниченными</w:t>
      </w:r>
      <w:r>
        <w:rPr>
          <w:spacing w:val="40"/>
        </w:rPr>
        <w:t xml:space="preserve"> </w:t>
      </w:r>
      <w:r>
        <w:t>возможностями здоровья.</w:t>
      </w:r>
    </w:p>
    <w:p w:rsidR="00B24074" w:rsidRDefault="00B24074">
      <w:pPr>
        <w:spacing w:line="276" w:lineRule="auto"/>
        <w:sectPr w:rsidR="00B24074">
          <w:type w:val="continuous"/>
          <w:pgSz w:w="11910" w:h="16840"/>
          <w:pgMar w:top="1700" w:right="740" w:bottom="280" w:left="1580" w:header="720" w:footer="720" w:gutter="0"/>
          <w:cols w:space="720"/>
        </w:sectPr>
      </w:pPr>
    </w:p>
    <w:p w:rsidR="00B24074" w:rsidRDefault="00B244D6">
      <w:pPr>
        <w:pStyle w:val="a5"/>
        <w:numPr>
          <w:ilvl w:val="0"/>
          <w:numId w:val="1"/>
        </w:numPr>
        <w:tabs>
          <w:tab w:val="left" w:pos="451"/>
        </w:tabs>
        <w:spacing w:before="77" w:line="276" w:lineRule="auto"/>
        <w:ind w:right="113" w:firstLine="0"/>
        <w:jc w:val="both"/>
        <w:rPr>
          <w:sz w:val="28"/>
        </w:rPr>
      </w:pPr>
      <w:r>
        <w:rPr>
          <w:sz w:val="28"/>
        </w:rPr>
        <w:lastRenderedPageBreak/>
        <w:t>Проводится мониторинг состояния здоровья обучающихся. В частности, при поступлении школьники</w:t>
      </w:r>
      <w:r>
        <w:rPr>
          <w:sz w:val="28"/>
        </w:rPr>
        <w:t xml:space="preserve"> п</w:t>
      </w:r>
      <w:r>
        <w:rPr>
          <w:sz w:val="28"/>
        </w:rPr>
        <w:t xml:space="preserve">роходят предварительный медицинский осмотр. На основании результатов медосмотра составляются списки </w:t>
      </w:r>
      <w:r>
        <w:rPr>
          <w:sz w:val="28"/>
        </w:rPr>
        <w:t>состоящих на диспансерном учете, определяется медицинская группа для занятий физкультурой. В течение всего срока обучения студенты проходят перио</w:t>
      </w:r>
      <w:r>
        <w:rPr>
          <w:sz w:val="28"/>
        </w:rPr>
        <w:t>дические медицинские осмотры и флюорографическое обследование с занесением результатов в медицинские карты.</w:t>
      </w:r>
    </w:p>
    <w:p w:rsidR="00B24074" w:rsidRDefault="00B244D6">
      <w:pPr>
        <w:pStyle w:val="a5"/>
        <w:numPr>
          <w:ilvl w:val="0"/>
          <w:numId w:val="1"/>
        </w:numPr>
        <w:tabs>
          <w:tab w:val="left" w:pos="445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Обеспечивается проведение санитарно-гигиенических, профилактических и оздоровительных мероприятий, обучение и воспитание в сфере охраны здоровья, обязательный инструктаж по технике безопасности.</w:t>
      </w:r>
    </w:p>
    <w:p w:rsidR="00B24074" w:rsidRDefault="00B244D6">
      <w:pPr>
        <w:pStyle w:val="a5"/>
        <w:numPr>
          <w:ilvl w:val="0"/>
          <w:numId w:val="1"/>
        </w:numPr>
        <w:tabs>
          <w:tab w:val="left" w:pos="421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Осуществляется информирование обучающихся по вопросам граждан</w:t>
      </w:r>
      <w:r>
        <w:rPr>
          <w:sz w:val="28"/>
        </w:rPr>
        <w:t>ской обороны, защиты от чрезвычайных ситуаций, пожарной безопасности.</w:t>
      </w:r>
    </w:p>
    <w:p w:rsidR="00B24074" w:rsidRDefault="00B244D6">
      <w:pPr>
        <w:pStyle w:val="a5"/>
        <w:numPr>
          <w:ilvl w:val="0"/>
          <w:numId w:val="1"/>
        </w:numPr>
        <w:tabs>
          <w:tab w:val="left" w:pos="54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Организован контроль за соблюдением государственных санитарно- эпидемиологических правил и нормативов.</w:t>
      </w:r>
    </w:p>
    <w:p w:rsidR="00B24074" w:rsidRDefault="00B244D6">
      <w:pPr>
        <w:pStyle w:val="a5"/>
        <w:numPr>
          <w:ilvl w:val="0"/>
          <w:numId w:val="1"/>
        </w:numPr>
        <w:tabs>
          <w:tab w:val="left" w:pos="473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 xml:space="preserve">Проводятся профилактика, расследование и учет несчастных случаев с обучающимися во </w:t>
      </w:r>
      <w:r>
        <w:rPr>
          <w:sz w:val="28"/>
        </w:rPr>
        <w:t>время пребывания в университете.</w:t>
      </w:r>
    </w:p>
    <w:p w:rsidR="00B24074" w:rsidRDefault="00B24074">
      <w:pPr>
        <w:pStyle w:val="a3"/>
        <w:spacing w:before="43"/>
        <w:ind w:left="0"/>
        <w:jc w:val="left"/>
      </w:pPr>
    </w:p>
    <w:p w:rsidR="00B24074" w:rsidRDefault="00B244D6">
      <w:pPr>
        <w:pStyle w:val="a3"/>
        <w:spacing w:line="276" w:lineRule="auto"/>
        <w:ind w:right="113"/>
      </w:pPr>
      <w:r>
        <w:t>Инфраструктура МКОУ «СОШ П. ТИМОФЕЕВКА»</w:t>
      </w:r>
      <w:r>
        <w:t>, состояние и содержание территории, зданий, помещений, оборудования соответствуют требованиям санитарных правил и требованиям пожарной безопасности. Учебные кабинеты оснащены необходимым обо</w:t>
      </w:r>
      <w:r>
        <w:t>рудованием и инвентарем в соответствии с требованиями санитарно-гигиенических правил для освоения основных и дополнительных образовательных программ. Оздоровительная работа с обучающимися проводится на занятиях физической культуры и в спортивных секциях.</w:t>
      </w:r>
    </w:p>
    <w:p w:rsidR="00B24074" w:rsidRDefault="00B24074">
      <w:pPr>
        <w:pStyle w:val="a3"/>
        <w:spacing w:before="46"/>
        <w:ind w:left="0"/>
        <w:jc w:val="left"/>
      </w:pPr>
    </w:p>
    <w:p w:rsidR="00B24074" w:rsidRDefault="00B244D6">
      <w:pPr>
        <w:pStyle w:val="a3"/>
        <w:spacing w:line="276" w:lineRule="auto"/>
        <w:ind w:right="116"/>
      </w:pPr>
      <w:r>
        <w:t>План воспитательной работы МКОУ «СОШ П. ТИМОФЕЕВКА»</w:t>
      </w:r>
      <w:r>
        <w:t xml:space="preserve"> включает в себя комплекс мероприятий, направленных на формирование здорового образа жизни, негативного отношения к вредным привычкам, осознания персональной ответственности за свое здоровье, уважения и соблюдения</w:t>
      </w:r>
      <w:r>
        <w:rPr>
          <w:spacing w:val="40"/>
        </w:rPr>
        <w:t xml:space="preserve"> </w:t>
      </w:r>
      <w:r>
        <w:t>прав других людей на здоровье и здоровый образ жизни, а также организацию широкой пропаганды физической культуры и спорта.</w:t>
      </w:r>
    </w:p>
    <w:p w:rsidR="00B24074" w:rsidRDefault="00B24074">
      <w:pPr>
        <w:pStyle w:val="a3"/>
        <w:spacing w:before="47"/>
        <w:ind w:left="0"/>
        <w:jc w:val="left"/>
      </w:pPr>
    </w:p>
    <w:sectPr w:rsidR="00B24074" w:rsidSect="00B244D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92889"/>
    <w:multiLevelType w:val="hybridMultilevel"/>
    <w:tmpl w:val="A0FE9D9E"/>
    <w:lvl w:ilvl="0" w:tplc="445CECF0">
      <w:start w:val="1"/>
      <w:numFmt w:val="decimal"/>
      <w:lvlText w:val="%1)"/>
      <w:lvlJc w:val="left"/>
      <w:pPr>
        <w:ind w:left="12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E80D832">
      <w:numFmt w:val="bullet"/>
      <w:lvlText w:val="•"/>
      <w:lvlJc w:val="left"/>
      <w:pPr>
        <w:ind w:left="1066" w:hanging="304"/>
      </w:pPr>
      <w:rPr>
        <w:rFonts w:hint="default"/>
        <w:lang w:val="ru-RU" w:eastAsia="en-US" w:bidi="ar-SA"/>
      </w:rPr>
    </w:lvl>
    <w:lvl w:ilvl="2" w:tplc="8CEA6490">
      <w:numFmt w:val="bullet"/>
      <w:lvlText w:val="•"/>
      <w:lvlJc w:val="left"/>
      <w:pPr>
        <w:ind w:left="2013" w:hanging="304"/>
      </w:pPr>
      <w:rPr>
        <w:rFonts w:hint="default"/>
        <w:lang w:val="ru-RU" w:eastAsia="en-US" w:bidi="ar-SA"/>
      </w:rPr>
    </w:lvl>
    <w:lvl w:ilvl="3" w:tplc="4314D15A">
      <w:numFmt w:val="bullet"/>
      <w:lvlText w:val="•"/>
      <w:lvlJc w:val="left"/>
      <w:pPr>
        <w:ind w:left="2959" w:hanging="304"/>
      </w:pPr>
      <w:rPr>
        <w:rFonts w:hint="default"/>
        <w:lang w:val="ru-RU" w:eastAsia="en-US" w:bidi="ar-SA"/>
      </w:rPr>
    </w:lvl>
    <w:lvl w:ilvl="4" w:tplc="F368819A">
      <w:numFmt w:val="bullet"/>
      <w:lvlText w:val="•"/>
      <w:lvlJc w:val="left"/>
      <w:pPr>
        <w:ind w:left="3906" w:hanging="304"/>
      </w:pPr>
      <w:rPr>
        <w:rFonts w:hint="default"/>
        <w:lang w:val="ru-RU" w:eastAsia="en-US" w:bidi="ar-SA"/>
      </w:rPr>
    </w:lvl>
    <w:lvl w:ilvl="5" w:tplc="9214AABE">
      <w:numFmt w:val="bullet"/>
      <w:lvlText w:val="•"/>
      <w:lvlJc w:val="left"/>
      <w:pPr>
        <w:ind w:left="4853" w:hanging="304"/>
      </w:pPr>
      <w:rPr>
        <w:rFonts w:hint="default"/>
        <w:lang w:val="ru-RU" w:eastAsia="en-US" w:bidi="ar-SA"/>
      </w:rPr>
    </w:lvl>
    <w:lvl w:ilvl="6" w:tplc="E8EAD904">
      <w:numFmt w:val="bullet"/>
      <w:lvlText w:val="•"/>
      <w:lvlJc w:val="left"/>
      <w:pPr>
        <w:ind w:left="5799" w:hanging="304"/>
      </w:pPr>
      <w:rPr>
        <w:rFonts w:hint="default"/>
        <w:lang w:val="ru-RU" w:eastAsia="en-US" w:bidi="ar-SA"/>
      </w:rPr>
    </w:lvl>
    <w:lvl w:ilvl="7" w:tplc="18B43116">
      <w:numFmt w:val="bullet"/>
      <w:lvlText w:val="•"/>
      <w:lvlJc w:val="left"/>
      <w:pPr>
        <w:ind w:left="6746" w:hanging="304"/>
      </w:pPr>
      <w:rPr>
        <w:rFonts w:hint="default"/>
        <w:lang w:val="ru-RU" w:eastAsia="en-US" w:bidi="ar-SA"/>
      </w:rPr>
    </w:lvl>
    <w:lvl w:ilvl="8" w:tplc="7BFC06CA">
      <w:numFmt w:val="bullet"/>
      <w:lvlText w:val="•"/>
      <w:lvlJc w:val="left"/>
      <w:pPr>
        <w:ind w:left="7692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745A6218"/>
    <w:multiLevelType w:val="hybridMultilevel"/>
    <w:tmpl w:val="F064F0FC"/>
    <w:lvl w:ilvl="0" w:tplc="7FA2DEA0">
      <w:start w:val="1"/>
      <w:numFmt w:val="decimal"/>
      <w:lvlText w:val="%1."/>
      <w:lvlJc w:val="left"/>
      <w:pPr>
        <w:ind w:left="124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8A9582">
      <w:numFmt w:val="bullet"/>
      <w:lvlText w:val="•"/>
      <w:lvlJc w:val="left"/>
      <w:pPr>
        <w:ind w:left="1066" w:hanging="328"/>
      </w:pPr>
      <w:rPr>
        <w:rFonts w:hint="default"/>
        <w:lang w:val="ru-RU" w:eastAsia="en-US" w:bidi="ar-SA"/>
      </w:rPr>
    </w:lvl>
    <w:lvl w:ilvl="2" w:tplc="4638327C">
      <w:numFmt w:val="bullet"/>
      <w:lvlText w:val="•"/>
      <w:lvlJc w:val="left"/>
      <w:pPr>
        <w:ind w:left="2013" w:hanging="328"/>
      </w:pPr>
      <w:rPr>
        <w:rFonts w:hint="default"/>
        <w:lang w:val="ru-RU" w:eastAsia="en-US" w:bidi="ar-SA"/>
      </w:rPr>
    </w:lvl>
    <w:lvl w:ilvl="3" w:tplc="121E6F5A">
      <w:numFmt w:val="bullet"/>
      <w:lvlText w:val="•"/>
      <w:lvlJc w:val="left"/>
      <w:pPr>
        <w:ind w:left="2959" w:hanging="328"/>
      </w:pPr>
      <w:rPr>
        <w:rFonts w:hint="default"/>
        <w:lang w:val="ru-RU" w:eastAsia="en-US" w:bidi="ar-SA"/>
      </w:rPr>
    </w:lvl>
    <w:lvl w:ilvl="4" w:tplc="71ECED32">
      <w:numFmt w:val="bullet"/>
      <w:lvlText w:val="•"/>
      <w:lvlJc w:val="left"/>
      <w:pPr>
        <w:ind w:left="3906" w:hanging="328"/>
      </w:pPr>
      <w:rPr>
        <w:rFonts w:hint="default"/>
        <w:lang w:val="ru-RU" w:eastAsia="en-US" w:bidi="ar-SA"/>
      </w:rPr>
    </w:lvl>
    <w:lvl w:ilvl="5" w:tplc="53204D0A">
      <w:numFmt w:val="bullet"/>
      <w:lvlText w:val="•"/>
      <w:lvlJc w:val="left"/>
      <w:pPr>
        <w:ind w:left="4853" w:hanging="328"/>
      </w:pPr>
      <w:rPr>
        <w:rFonts w:hint="default"/>
        <w:lang w:val="ru-RU" w:eastAsia="en-US" w:bidi="ar-SA"/>
      </w:rPr>
    </w:lvl>
    <w:lvl w:ilvl="6" w:tplc="F8EE469E">
      <w:numFmt w:val="bullet"/>
      <w:lvlText w:val="•"/>
      <w:lvlJc w:val="left"/>
      <w:pPr>
        <w:ind w:left="5799" w:hanging="328"/>
      </w:pPr>
      <w:rPr>
        <w:rFonts w:hint="default"/>
        <w:lang w:val="ru-RU" w:eastAsia="en-US" w:bidi="ar-SA"/>
      </w:rPr>
    </w:lvl>
    <w:lvl w:ilvl="7" w:tplc="ADE4A2AE">
      <w:numFmt w:val="bullet"/>
      <w:lvlText w:val="•"/>
      <w:lvlJc w:val="left"/>
      <w:pPr>
        <w:ind w:left="6746" w:hanging="328"/>
      </w:pPr>
      <w:rPr>
        <w:rFonts w:hint="default"/>
        <w:lang w:val="ru-RU" w:eastAsia="en-US" w:bidi="ar-SA"/>
      </w:rPr>
    </w:lvl>
    <w:lvl w:ilvl="8" w:tplc="8D9E8BD4">
      <w:numFmt w:val="bullet"/>
      <w:lvlText w:val="•"/>
      <w:lvlJc w:val="left"/>
      <w:pPr>
        <w:ind w:left="7692" w:hanging="3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4074"/>
    <w:rsid w:val="00B24074"/>
    <w:rsid w:val="00B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C3A1"/>
  <w15:docId w15:val="{2F48D926-38D2-42D0-8C98-DBA56CD3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894" w:right="88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" w:right="1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Stepanova</dc:creator>
  <cp:lastModifiedBy>Андрей Куприн</cp:lastModifiedBy>
  <cp:revision>2</cp:revision>
  <dcterms:created xsi:type="dcterms:W3CDTF">2024-11-07T00:08:00Z</dcterms:created>
  <dcterms:modified xsi:type="dcterms:W3CDTF">2024-11-07T00:11:00Z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2020-02-21T00:00:00Z</vt:filetime>
  </property>
</Properties>
</file>